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513720" w:rsidRDefault="007B063B" w:rsidP="009F4BE6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10.01.2017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513720" w:rsidRDefault="007B063B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11.09.2013 №540</w:t>
            </w:r>
          </w:p>
        </w:tc>
      </w:tr>
    </w:tbl>
    <w:p w:rsidR="00300C0E" w:rsidRDefault="00726E93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AB36A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 xml:space="preserve">решением </w:t>
      </w:r>
      <w:r w:rsidR="00872309">
        <w:rPr>
          <w:rStyle w:val="FontStyle13"/>
          <w:sz w:val="28"/>
          <w:szCs w:val="28"/>
        </w:rPr>
        <w:t>Тужинской райо</w:t>
      </w:r>
      <w:r w:rsidR="002E4C3E">
        <w:rPr>
          <w:rStyle w:val="FontStyle13"/>
          <w:sz w:val="28"/>
          <w:szCs w:val="28"/>
        </w:rPr>
        <w:t xml:space="preserve">нной Думы от </w:t>
      </w:r>
      <w:r w:rsidR="00BC0EC3">
        <w:rPr>
          <w:rStyle w:val="FontStyle13"/>
          <w:sz w:val="28"/>
          <w:szCs w:val="28"/>
        </w:rPr>
        <w:t>26.12.</w:t>
      </w:r>
      <w:r w:rsidR="00191AF3">
        <w:rPr>
          <w:rStyle w:val="FontStyle13"/>
          <w:sz w:val="28"/>
          <w:szCs w:val="28"/>
        </w:rPr>
        <w:t>2016 №7//43</w:t>
      </w:r>
      <w:r w:rsidR="00872309">
        <w:rPr>
          <w:rStyle w:val="FontStyle13"/>
          <w:sz w:val="28"/>
          <w:szCs w:val="28"/>
        </w:rPr>
        <w:t xml:space="preserve">«О внесении изменений в решение </w:t>
      </w:r>
      <w:r>
        <w:rPr>
          <w:rStyle w:val="FontStyle13"/>
          <w:sz w:val="28"/>
          <w:szCs w:val="28"/>
        </w:rPr>
        <w:t xml:space="preserve">Тужинской районной Думы от </w:t>
      </w:r>
      <w:smartTag w:uri="urn:schemas-microsoft-com:office:smarttags" w:element="time">
        <w:smartTagPr>
          <w:attr w:name="Minute" w:val="12"/>
          <w:attr w:name="Hour" w:val="12"/>
        </w:smartTagPr>
        <w:r>
          <w:rPr>
            <w:rStyle w:val="FontStyle13"/>
            <w:sz w:val="28"/>
            <w:szCs w:val="28"/>
          </w:rPr>
          <w:t>12.12.</w:t>
        </w:r>
      </w:smartTag>
      <w:r>
        <w:rPr>
          <w:rStyle w:val="FontStyle13"/>
          <w:sz w:val="28"/>
          <w:szCs w:val="28"/>
        </w:rPr>
        <w:t>2014 №49/333</w:t>
      </w:r>
      <w:r w:rsidR="00C877DB">
        <w:rPr>
          <w:rStyle w:val="FontStyle13"/>
          <w:sz w:val="28"/>
          <w:szCs w:val="28"/>
        </w:rPr>
        <w:t>,от 14.12.2015№67/408</w:t>
      </w:r>
      <w:r>
        <w:rPr>
          <w:rStyle w:val="FontStyle13"/>
          <w:sz w:val="28"/>
          <w:szCs w:val="28"/>
        </w:rPr>
        <w:t xml:space="preserve"> «О бюджете Тужинско</w:t>
      </w:r>
      <w:r w:rsidR="00C877DB">
        <w:rPr>
          <w:rStyle w:val="FontStyle13"/>
          <w:sz w:val="28"/>
          <w:szCs w:val="28"/>
        </w:rPr>
        <w:t>го муниципального района на 2016</w:t>
      </w:r>
      <w:r>
        <w:rPr>
          <w:rStyle w:val="FontStyle13"/>
          <w:sz w:val="28"/>
          <w:szCs w:val="28"/>
        </w:rPr>
        <w:t xml:space="preserve"> год и плановый период 2016 и 2017 годов» и </w:t>
      </w:r>
      <w:r w:rsidR="00AB36A0">
        <w:rPr>
          <w:rStyle w:val="FontStyle13"/>
          <w:sz w:val="28"/>
          <w:szCs w:val="28"/>
        </w:rPr>
        <w:t xml:space="preserve">постановлением администрации Тужинского муниципального района от </w:t>
      </w:r>
      <w:r w:rsidR="00872309">
        <w:rPr>
          <w:rStyle w:val="FontStyle13"/>
          <w:sz w:val="28"/>
          <w:szCs w:val="28"/>
        </w:rPr>
        <w:t>19.02.2015 №89</w:t>
      </w:r>
      <w:r w:rsidR="00C877DB">
        <w:rPr>
          <w:rStyle w:val="FontStyle13"/>
          <w:sz w:val="28"/>
          <w:szCs w:val="28"/>
        </w:rPr>
        <w:t xml:space="preserve"> «О разработке,,</w:t>
      </w:r>
      <w:r w:rsidR="00AB36A0">
        <w:rPr>
          <w:rStyle w:val="FontStyle13"/>
          <w:sz w:val="28"/>
          <w:szCs w:val="28"/>
        </w:rPr>
        <w:t xml:space="preserve">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="00B6388E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AB36A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от </w:t>
      </w:r>
      <w:smartTag w:uri="urn:schemas-microsoft-com:office:smarttags" w:element="date">
        <w:smartTagPr>
          <w:attr w:name="Year" w:val="2013"/>
          <w:attr w:name="Day" w:val="11"/>
          <w:attr w:name="Month" w:val="09"/>
          <w:attr w:name="ls" w:val="trans"/>
        </w:smartTagPr>
        <w:r>
          <w:rPr>
            <w:rStyle w:val="FontStyle13"/>
            <w:sz w:val="28"/>
            <w:szCs w:val="28"/>
          </w:rPr>
          <w:t>11.09.2013</w:t>
        </w:r>
      </w:smartTag>
      <w:r>
        <w:rPr>
          <w:rStyle w:val="FontStyle13"/>
          <w:sz w:val="28"/>
          <w:szCs w:val="28"/>
        </w:rPr>
        <w:t xml:space="preserve"> № 540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«Развитие</w:t>
      </w:r>
      <w:r w:rsidR="00296F3C" w:rsidRPr="00296F3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 xml:space="preserve">физической </w:t>
      </w:r>
      <w:r w:rsidR="00015C11">
        <w:rPr>
          <w:rStyle w:val="FontStyle13"/>
          <w:sz w:val="28"/>
          <w:szCs w:val="28"/>
        </w:rPr>
        <w:t>культуры и спорта » на 2014-2019</w:t>
      </w:r>
      <w:r w:rsidR="00296F3C">
        <w:rPr>
          <w:rStyle w:val="FontStyle13"/>
          <w:sz w:val="28"/>
          <w:szCs w:val="28"/>
        </w:rPr>
        <w:t xml:space="preserve"> годы» (с изменениями, внесенными постановлением администрации Тужинского муниципального района от 09.10.2014 № 440</w:t>
      </w:r>
      <w:r w:rsidR="00D86C88">
        <w:rPr>
          <w:rStyle w:val="FontStyle13"/>
          <w:sz w:val="28"/>
          <w:szCs w:val="28"/>
        </w:rPr>
        <w:t>, постановлением от 12.01.</w:t>
      </w:r>
      <w:r w:rsidR="00872309">
        <w:rPr>
          <w:rStyle w:val="FontStyle13"/>
          <w:sz w:val="28"/>
          <w:szCs w:val="28"/>
        </w:rPr>
        <w:t>2015</w:t>
      </w:r>
      <w:r w:rsidR="002E4C3E">
        <w:rPr>
          <w:rStyle w:val="FontStyle13"/>
          <w:sz w:val="28"/>
          <w:szCs w:val="28"/>
        </w:rPr>
        <w:t xml:space="preserve"> №10</w:t>
      </w:r>
      <w:r>
        <w:rPr>
          <w:rStyle w:val="FontStyle13"/>
          <w:sz w:val="28"/>
          <w:szCs w:val="28"/>
        </w:rPr>
        <w:t>,</w:t>
      </w:r>
      <w:r w:rsidR="002E4C3E">
        <w:rPr>
          <w:rStyle w:val="FontStyle13"/>
          <w:sz w:val="28"/>
          <w:szCs w:val="28"/>
        </w:rPr>
        <w:t>14.05.2015</w:t>
      </w:r>
      <w:r w:rsidR="00B96484">
        <w:rPr>
          <w:rStyle w:val="FontStyle13"/>
          <w:sz w:val="28"/>
          <w:szCs w:val="28"/>
        </w:rPr>
        <w:t>№199)</w:t>
      </w:r>
      <w:r w:rsidR="00296F3C">
        <w:rPr>
          <w:rStyle w:val="FontStyle13"/>
          <w:sz w:val="28"/>
          <w:szCs w:val="28"/>
        </w:rPr>
        <w:t xml:space="preserve"> утвердив изменения в </w:t>
      </w:r>
      <w:r>
        <w:rPr>
          <w:rStyle w:val="FontStyle13"/>
          <w:sz w:val="28"/>
          <w:szCs w:val="28"/>
        </w:rPr>
        <w:t xml:space="preserve"> 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«Развитие физической</w:t>
      </w:r>
      <w:r w:rsidR="00A911BC">
        <w:rPr>
          <w:rStyle w:val="FontStyle13"/>
          <w:sz w:val="28"/>
          <w:szCs w:val="28"/>
        </w:rPr>
        <w:t xml:space="preserve"> культуры и спорта» на 2014-2019</w:t>
      </w:r>
      <w:r>
        <w:rPr>
          <w:rStyle w:val="FontStyle13"/>
          <w:sz w:val="28"/>
          <w:szCs w:val="28"/>
        </w:rPr>
        <w:t xml:space="preserve"> годы согласно приложению.</w:t>
      </w:r>
    </w:p>
    <w:p w:rsidR="00AB36A0" w:rsidRDefault="00296F3C" w:rsidP="00AB36A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3A7085" w:rsidRDefault="00296F3C" w:rsidP="004C6476">
      <w:pPr>
        <w:pStyle w:val="Style7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>.  Контроль за исполнением постановления возложить на заместителя главы администрации Тужинского муниципального района по социальн</w:t>
      </w:r>
      <w:r w:rsidR="00FA5E1A">
        <w:rPr>
          <w:rStyle w:val="FontStyle13"/>
          <w:sz w:val="28"/>
          <w:szCs w:val="28"/>
        </w:rPr>
        <w:t>ым вопросам Н.А. Рудину.</w:t>
      </w:r>
    </w:p>
    <w:p w:rsidR="00300C0E" w:rsidRDefault="00191AF3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00C0E">
        <w:rPr>
          <w:rFonts w:ascii="Times New Roman" w:hAnsi="Times New Roman"/>
          <w:sz w:val="28"/>
          <w:szCs w:val="28"/>
        </w:rPr>
        <w:tab/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</w:t>
      </w:r>
      <w:r w:rsidR="004C6476">
        <w:rPr>
          <w:rFonts w:ascii="Times New Roman" w:hAnsi="Times New Roman"/>
          <w:sz w:val="28"/>
          <w:szCs w:val="28"/>
        </w:rPr>
        <w:t xml:space="preserve">кого муниципального района   </w:t>
      </w:r>
      <w:r>
        <w:rPr>
          <w:rFonts w:ascii="Times New Roman" w:hAnsi="Times New Roman"/>
          <w:sz w:val="28"/>
          <w:szCs w:val="28"/>
        </w:rPr>
        <w:t xml:space="preserve"> Е.В. Видякина</w:t>
      </w:r>
    </w:p>
    <w:p w:rsidR="003A7085" w:rsidRDefault="003A7085" w:rsidP="003A7085">
      <w:pPr>
        <w:pStyle w:val="Style7"/>
        <w:widowControl/>
        <w:spacing w:line="240" w:lineRule="auto"/>
        <w:ind w:right="-465"/>
        <w:jc w:val="left"/>
        <w:rPr>
          <w:rFonts w:ascii="Times New Roman" w:hAnsi="Times New Roman"/>
          <w:sz w:val="28"/>
          <w:szCs w:val="28"/>
        </w:rPr>
      </w:pPr>
    </w:p>
    <w:p w:rsidR="00296F3C" w:rsidRDefault="00296F3C" w:rsidP="00B6388E">
      <w:pPr>
        <w:pStyle w:val="1"/>
        <w:spacing w:after="0" w:line="240" w:lineRule="auto"/>
        <w:jc w:val="left"/>
      </w:pPr>
    </w:p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t xml:space="preserve">   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</w:t>
      </w:r>
      <w:r w:rsidR="004C6476">
        <w:rPr>
          <w:rFonts w:ascii="Times New Roman" w:hAnsi="Times New Roman"/>
          <w:sz w:val="28"/>
        </w:rPr>
        <w:t>10.01.2017</w:t>
      </w:r>
      <w:r>
        <w:rPr>
          <w:rFonts w:ascii="Times New Roman" w:hAnsi="Times New Roman"/>
          <w:sz w:val="28"/>
        </w:rPr>
        <w:t>__ №___</w:t>
      </w:r>
      <w:r w:rsidR="004C647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A7085" w:rsidRDefault="003A7085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физической культ</w:t>
      </w:r>
      <w:r w:rsidR="00015C11">
        <w:rPr>
          <w:rFonts w:ascii="Times New Roman" w:hAnsi="Times New Roman"/>
          <w:sz w:val="28"/>
        </w:rPr>
        <w:t>уры и спорта» на 2014-2019</w:t>
      </w:r>
      <w:r w:rsidR="00711AF2">
        <w:rPr>
          <w:rFonts w:ascii="Times New Roman" w:hAnsi="Times New Roman"/>
          <w:sz w:val="28"/>
        </w:rPr>
        <w:t xml:space="preserve"> года</w:t>
      </w:r>
    </w:p>
    <w:p w:rsidR="00AB36A0" w:rsidRDefault="00AB36A0" w:rsidP="00AB36A0">
      <w:pPr>
        <w:pStyle w:val="20"/>
        <w:ind w:firstLine="348"/>
      </w:pPr>
    </w:p>
    <w:p w:rsidR="00015C11" w:rsidRDefault="00AB36A0" w:rsidP="00AB36A0">
      <w:pPr>
        <w:pStyle w:val="20"/>
        <w:numPr>
          <w:ilvl w:val="0"/>
          <w:numId w:val="9"/>
        </w:numPr>
        <w:rPr>
          <w:rStyle w:val="FontStyle13"/>
          <w:sz w:val="28"/>
          <w:szCs w:val="28"/>
        </w:rPr>
      </w:pPr>
      <w:r>
        <w:t xml:space="preserve">Строку «Объёмы ассигнования муниципальной программы Тужинского муниципального района </w:t>
      </w:r>
      <w:r>
        <w:rPr>
          <w:rStyle w:val="FontStyle13"/>
          <w:sz w:val="28"/>
          <w:szCs w:val="28"/>
        </w:rPr>
        <w:t>«Развитие физической культуры и спорта» на 2014-</w:t>
      </w:r>
      <w:r w:rsidR="00015C11">
        <w:rPr>
          <w:rStyle w:val="FontStyle13"/>
          <w:sz w:val="28"/>
          <w:szCs w:val="28"/>
        </w:rPr>
        <w:t>2019</w:t>
      </w:r>
      <w:r w:rsidR="00191AF3">
        <w:rPr>
          <w:rStyle w:val="FontStyle13"/>
          <w:sz w:val="28"/>
          <w:szCs w:val="28"/>
        </w:rPr>
        <w:t>годы»изложить в новой редакции следующего содержания:</w:t>
      </w:r>
    </w:p>
    <w:p w:rsidR="00015C11" w:rsidRDefault="00015C11" w:rsidP="00191AF3">
      <w:pPr>
        <w:pStyle w:val="20"/>
        <w:ind w:left="1353"/>
        <w:rPr>
          <w:rStyle w:val="FontStyle13"/>
          <w:sz w:val="28"/>
          <w:szCs w:val="28"/>
        </w:rPr>
      </w:pPr>
    </w:p>
    <w:p w:rsidR="00AB36A0" w:rsidRDefault="00AB36A0" w:rsidP="00191AF3">
      <w:pPr>
        <w:pStyle w:val="20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AB36A0">
        <w:tc>
          <w:tcPr>
            <w:tcW w:w="2790" w:type="dxa"/>
          </w:tcPr>
          <w:p w:rsidR="00AB36A0" w:rsidRDefault="00AB36A0" w:rsidP="00300C0E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0E40AC" w:rsidRDefault="00AB36A0" w:rsidP="000E40A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Объём ассигнований на реализацию муниципальной программы составляет </w:t>
            </w:r>
            <w:r w:rsidR="0099767C">
              <w:rPr>
                <w:rFonts w:ascii="Times New Roman" w:hAnsi="Times New Roman"/>
                <w:sz w:val="28"/>
                <w:szCs w:val="24"/>
              </w:rPr>
              <w:t>3371</w:t>
            </w:r>
            <w:r w:rsidR="00807A62">
              <w:rPr>
                <w:rFonts w:ascii="Times New Roman" w:hAnsi="Times New Roman"/>
                <w:sz w:val="28"/>
                <w:szCs w:val="24"/>
              </w:rPr>
              <w:t>,8</w:t>
            </w:r>
            <w:r w:rsidR="007A6C5E">
              <w:rPr>
                <w:rFonts w:ascii="Times New Roman" w:hAnsi="Times New Roman"/>
                <w:sz w:val="28"/>
                <w:szCs w:val="24"/>
              </w:rPr>
              <w:t xml:space="preserve"> тыс.рублей в том числе:</w:t>
            </w:r>
          </w:p>
          <w:p w:rsidR="00AB36A0" w:rsidRDefault="00AB36A0" w:rsidP="000E40AC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средства областного бюджета –</w:t>
            </w:r>
            <w:r w:rsidR="007A6C5E">
              <w:rPr>
                <w:rFonts w:ascii="Times New Roman" w:hAnsi="Times New Roman"/>
                <w:sz w:val="28"/>
                <w:szCs w:val="24"/>
              </w:rPr>
              <w:t>2738,1</w:t>
            </w:r>
            <w:r>
              <w:rPr>
                <w:rFonts w:ascii="Times New Roman" w:hAnsi="Times New Roman"/>
                <w:sz w:val="28"/>
                <w:szCs w:val="24"/>
              </w:rPr>
              <w:t>тыс. руб.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средства </w:t>
            </w:r>
            <w:r w:rsidR="00574ED9">
              <w:rPr>
                <w:rFonts w:ascii="Times New Roman" w:hAnsi="Times New Roman"/>
                <w:sz w:val="28"/>
                <w:szCs w:val="24"/>
              </w:rPr>
              <w:t>местного бюджета –  всег</w:t>
            </w:r>
            <w:r w:rsidR="0099767C">
              <w:rPr>
                <w:rFonts w:ascii="Times New Roman" w:hAnsi="Times New Roman"/>
                <w:sz w:val="28"/>
                <w:szCs w:val="24"/>
              </w:rPr>
              <w:t>о –458</w:t>
            </w:r>
            <w:r w:rsidR="00574ED9">
              <w:rPr>
                <w:rFonts w:ascii="Times New Roman" w:hAnsi="Times New Roman"/>
                <w:sz w:val="28"/>
                <w:szCs w:val="24"/>
              </w:rPr>
              <w:t>,7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2F5D95" w:rsidRDefault="002F5D95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Внебюд</w:t>
            </w:r>
            <w:r w:rsidR="00807A62">
              <w:rPr>
                <w:rFonts w:ascii="Times New Roman" w:hAnsi="Times New Roman"/>
                <w:sz w:val="28"/>
                <w:szCs w:val="24"/>
              </w:rPr>
              <w:t>жетные источники – 175,0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тыс.руб.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–35,7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</w:t>
            </w:r>
            <w:r w:rsidR="00574ED9">
              <w:rPr>
                <w:rFonts w:ascii="Times New Roman" w:hAnsi="Times New Roman"/>
                <w:sz w:val="28"/>
                <w:szCs w:val="24"/>
              </w:rPr>
              <w:t>1646,5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</w:t>
            </w:r>
            <w:r w:rsidR="0099767C">
              <w:rPr>
                <w:rFonts w:ascii="Times New Roman" w:hAnsi="Times New Roman"/>
                <w:sz w:val="28"/>
                <w:szCs w:val="24"/>
              </w:rPr>
              <w:t>1540</w:t>
            </w:r>
            <w:r w:rsidR="00807A62">
              <w:rPr>
                <w:rFonts w:ascii="Times New Roman" w:hAnsi="Times New Roman"/>
                <w:sz w:val="28"/>
                <w:szCs w:val="24"/>
              </w:rPr>
              <w:t>,6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015C11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2017г. – 67,0</w:t>
            </w:r>
            <w:r w:rsidR="00AB36A0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AB36A0" w:rsidRDefault="00AB36A0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2018г. – 41,0 тыс. рублей.</w:t>
            </w:r>
          </w:p>
          <w:p w:rsidR="00015C11" w:rsidRDefault="00015C11" w:rsidP="00300C0E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2019г. -  41,0 тыс. рублей</w:t>
            </w:r>
          </w:p>
        </w:tc>
      </w:tr>
    </w:tbl>
    <w:p w:rsidR="00AB36A0" w:rsidRDefault="00AB36A0" w:rsidP="00AB36A0">
      <w:pPr>
        <w:pStyle w:val="20"/>
        <w:ind w:firstLine="348"/>
      </w:pPr>
      <w:r>
        <w:t>2. Раздел 5 «Ресурсное обеспечение Муниципальной программы</w:t>
      </w:r>
      <w:r w:rsidR="00B6388E">
        <w:t>»</w:t>
      </w:r>
      <w:r>
        <w:t xml:space="preserve"> изложить в </w:t>
      </w:r>
      <w:r w:rsidR="00B6388E">
        <w:t>следующей</w:t>
      </w:r>
      <w:r>
        <w:t xml:space="preserve"> редакции:</w:t>
      </w:r>
    </w:p>
    <w:p w:rsidR="00AB36A0" w:rsidRDefault="00AB36A0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</w:t>
      </w:r>
      <w:r w:rsidR="00BB7E7F">
        <w:rPr>
          <w:rFonts w:ascii="Times New Roman" w:hAnsi="Times New Roman"/>
          <w:sz w:val="28"/>
          <w:szCs w:val="24"/>
        </w:rPr>
        <w:t>ципальной программы в 2014-2019</w:t>
      </w:r>
      <w:r>
        <w:rPr>
          <w:rFonts w:ascii="Times New Roman" w:hAnsi="Times New Roman"/>
          <w:sz w:val="28"/>
          <w:szCs w:val="24"/>
        </w:rPr>
        <w:t xml:space="preserve">годах составляет </w:t>
      </w:r>
      <w:r w:rsidR="0099767C">
        <w:rPr>
          <w:rFonts w:ascii="Times New Roman" w:hAnsi="Times New Roman"/>
          <w:sz w:val="28"/>
          <w:szCs w:val="24"/>
        </w:rPr>
        <w:t>3371</w:t>
      </w:r>
      <w:r w:rsidR="00807A62">
        <w:rPr>
          <w:rFonts w:ascii="Times New Roman" w:hAnsi="Times New Roman"/>
          <w:sz w:val="28"/>
          <w:szCs w:val="24"/>
        </w:rPr>
        <w:t>,8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областного бюджета – </w:t>
      </w:r>
      <w:r w:rsidR="00615FC6">
        <w:rPr>
          <w:rFonts w:ascii="Times New Roman" w:hAnsi="Times New Roman"/>
          <w:sz w:val="28"/>
          <w:szCs w:val="24"/>
        </w:rPr>
        <w:t>2738,1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бюджета </w:t>
      </w:r>
      <w:r w:rsidR="0099767C">
        <w:rPr>
          <w:rFonts w:ascii="Times New Roman" w:hAnsi="Times New Roman"/>
          <w:sz w:val="28"/>
          <w:szCs w:val="24"/>
        </w:rPr>
        <w:t>муниципального образования 458</w:t>
      </w:r>
      <w:r w:rsidR="00574ED9">
        <w:rPr>
          <w:rFonts w:ascii="Times New Roman" w:hAnsi="Times New Roman"/>
          <w:sz w:val="28"/>
          <w:szCs w:val="24"/>
        </w:rPr>
        <w:t>,7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внебюджетных источников -.</w:t>
      </w:r>
      <w:r w:rsidR="00807A62">
        <w:rPr>
          <w:rFonts w:ascii="Times New Roman" w:hAnsi="Times New Roman"/>
          <w:sz w:val="28"/>
          <w:szCs w:val="24"/>
        </w:rPr>
        <w:t>175,0</w:t>
      </w:r>
      <w:r w:rsidR="002F5D95">
        <w:rPr>
          <w:rFonts w:ascii="Times New Roman" w:hAnsi="Times New Roman"/>
          <w:sz w:val="28"/>
          <w:szCs w:val="24"/>
        </w:rPr>
        <w:t>тыс.руб.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8071C7" w:rsidRDefault="00AB36A0" w:rsidP="008071C7">
      <w:pPr>
        <w:pStyle w:val="Style7"/>
        <w:widowControl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>
        <w:rPr>
          <w:rFonts w:ascii="Times New Roman" w:hAnsi="Times New Roman"/>
          <w:sz w:val="28"/>
          <w:szCs w:val="28"/>
        </w:rPr>
        <w:t>льной программы за счёт средств</w:t>
      </w:r>
    </w:p>
    <w:p w:rsidR="00AB36A0" w:rsidRDefault="00AB36A0" w:rsidP="008071C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D043E1" w:rsidP="003B646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6467" w:rsidRPr="003B6467">
        <w:rPr>
          <w:rFonts w:ascii="Times New Roman" w:hAnsi="Times New Roman"/>
          <w:sz w:val="28"/>
          <w:szCs w:val="28"/>
        </w:rPr>
        <w:t>4.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5549AF">
          <w:pgSz w:w="11906" w:h="16838"/>
          <w:pgMar w:top="426" w:right="851" w:bottom="426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Расходы на реализацию Муниципальной программы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«Развитие физической</w:t>
      </w:r>
      <w:r w:rsidR="00BB7E7F">
        <w:rPr>
          <w:rFonts w:ascii="Times New Roman" w:hAnsi="Times New Roman"/>
          <w:b/>
          <w:sz w:val="28"/>
          <w:szCs w:val="24"/>
        </w:rPr>
        <w:t xml:space="preserve"> культуры и спорта» на 2014-2019</w:t>
      </w:r>
      <w:r>
        <w:rPr>
          <w:rFonts w:ascii="Times New Roman" w:hAnsi="Times New Roman"/>
          <w:b/>
          <w:sz w:val="28"/>
          <w:szCs w:val="24"/>
        </w:rPr>
        <w:t xml:space="preserve"> годы.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счет средств бюджета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8"/>
        <w:gridCol w:w="2297"/>
        <w:gridCol w:w="2248"/>
        <w:gridCol w:w="815"/>
        <w:gridCol w:w="1024"/>
        <w:gridCol w:w="1024"/>
        <w:gridCol w:w="815"/>
        <w:gridCol w:w="815"/>
        <w:gridCol w:w="777"/>
        <w:gridCol w:w="276"/>
        <w:gridCol w:w="1143"/>
        <w:gridCol w:w="2230"/>
      </w:tblGrid>
      <w:tr w:rsidR="00FE0020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775" w:type="pct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1815" w:type="pct"/>
            <w:gridSpan w:val="6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рублей)</w:t>
            </w:r>
          </w:p>
        </w:tc>
        <w:tc>
          <w:tcPr>
            <w:tcW w:w="489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исполнителей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  <w:vMerge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268" w:type="pct"/>
            <w:vAlign w:val="center"/>
          </w:tcPr>
          <w:p w:rsidR="00530EE9" w:rsidRDefault="00530EE9" w:rsidP="00FE0020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  <w:r w:rsidR="00FE002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489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Подготовка лыжных трасс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Реконструкция стадиона в пгт Тужа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4B2AF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4B2AF7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68026F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530EE9" w:rsidP="0068026F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139,0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99767C" w:rsidP="0099767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61,</w:t>
            </w:r>
            <w:r w:rsidR="00530EE9">
              <w:rPr>
                <w:rFonts w:ascii="Times New Roman" w:hAnsi="Times New Roman"/>
                <w:sz w:val="28"/>
                <w:vertAlign w:val="superscript"/>
              </w:rPr>
              <w:t>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268" w:type="pct"/>
          </w:tcPr>
          <w:p w:rsidR="00530EE9" w:rsidRDefault="00530EE9" w:rsidP="000811B6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0811B6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</w:p>
          <w:p w:rsidR="00530EE9" w:rsidRDefault="0099767C" w:rsidP="000811B6">
            <w:pPr>
              <w:pStyle w:val="a7"/>
              <w:ind w:left="0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200</w:t>
            </w:r>
            <w:r w:rsidR="00530EE9">
              <w:rPr>
                <w:rFonts w:ascii="Times New Roman" w:hAnsi="Times New Roman"/>
                <w:sz w:val="28"/>
                <w:vertAlign w:val="superscript"/>
              </w:rPr>
              <w:t>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4. Ремонт КСК д. Греково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администрация Грековского с/п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737B9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737B9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2724,8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  <w:r w:rsidR="00530EE9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="00530EE9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68" w:type="pct"/>
          </w:tcPr>
          <w:p w:rsidR="00530EE9" w:rsidRDefault="00530EE9" w:rsidP="00807A6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9" w:type="pct"/>
            <w:gridSpan w:val="2"/>
          </w:tcPr>
          <w:p w:rsidR="00530EE9" w:rsidRDefault="00530EE9" w:rsidP="00807A62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 Согластно календарного плана спортивно-массовых мероприятий на год.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2. Расходы по присвоению спортивных разрядов и квалификационных категорий спортивных судей. предусмотренных ч.2 ст. 7.1 ЗКО «О физической культуре и </w:t>
            </w:r>
            <w:r>
              <w:rPr>
                <w:rFonts w:ascii="Times New Roman" w:hAnsi="Times New Roman"/>
                <w:sz w:val="28"/>
              </w:rPr>
              <w:lastRenderedPageBreak/>
              <w:t>спорту Кировской области»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615FC6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4. Физкультурно-массовые мероприятия среди ветеранов, участие в соревнованиях различного уровня 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5. Проведение районных соревнований, спортивно-массовых мероприятий, участие в </w:t>
            </w:r>
            <w:r>
              <w:rPr>
                <w:rFonts w:ascii="Times New Roman" w:hAnsi="Times New Roman"/>
                <w:sz w:val="28"/>
              </w:rPr>
              <w:lastRenderedPageBreak/>
              <w:t>областных, всероссийских соревнованиях.Согластно календарного плана спортивно-массовых мероприятий на год.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Тужинского муниципального </w:t>
            </w:r>
            <w:r>
              <w:rPr>
                <w:rFonts w:ascii="Times New Roman" w:hAnsi="Times New Roman"/>
                <w:sz w:val="28"/>
              </w:rPr>
              <w:lastRenderedPageBreak/>
              <w:t>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FE0020" w:rsidP="00FE0020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FE002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FE002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FE0020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</w:t>
            </w:r>
            <w:r w:rsidR="00530EE9">
              <w:rPr>
                <w:rFonts w:ascii="Times New Roman" w:hAnsi="Times New Roman"/>
                <w:sz w:val="28"/>
              </w:rPr>
              <w:t>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Реклама и организация пропаганды ЗОЖ в СМИ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2. Изготовление баннера спортивной тематики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530EE9">
        <w:trPr>
          <w:cantSplit/>
        </w:trPr>
        <w:tc>
          <w:tcPr>
            <w:tcW w:w="358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42" w:type="pct"/>
            <w:gridSpan w:val="11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Задача 6. Сохранение кадрового потенциала спортивной школы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1. Ежемесячные выплаты педагогическим работникам образовательных учреждений, имеющим высшую квалификационную категорию, в размере одной тысячи рублей.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  <w:tcBorders>
              <w:bottom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Ежемесячные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Программе</w:t>
            </w: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1" w:type="pct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1375,7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1362,4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2738,1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176,0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  <w:r w:rsidR="00530EE9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458</w:t>
            </w:r>
            <w:r w:rsidR="00530EE9">
              <w:rPr>
                <w:rFonts w:ascii="Times New Roman" w:hAnsi="Times New Roman"/>
                <w:sz w:val="28"/>
              </w:rPr>
              <w:t>,7</w:t>
            </w:r>
          </w:p>
        </w:tc>
        <w:tc>
          <w:tcPr>
            <w:tcW w:w="771" w:type="pct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94,8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80,2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63" w:type="pct"/>
            <w:gridSpan w:val="2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  <w:tc>
          <w:tcPr>
            <w:tcW w:w="771" w:type="pct"/>
            <w:vMerge/>
            <w:tcBorders>
              <w:bottom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30EE9" w:rsidTr="00FE0020">
        <w:trPr>
          <w:cantSplit/>
        </w:trPr>
        <w:tc>
          <w:tcPr>
            <w:tcW w:w="1150" w:type="pct"/>
            <w:gridSpan w:val="2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281" w:type="pc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530EE9" w:rsidRDefault="00530EE9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1646,5</w:t>
            </w:r>
          </w:p>
        </w:tc>
        <w:tc>
          <w:tcPr>
            <w:tcW w:w="353" w:type="pct"/>
            <w:tcBorders>
              <w:left w:val="single" w:sz="4" w:space="0" w:color="auto"/>
            </w:tcBorders>
          </w:tcPr>
          <w:p w:rsidR="00530EE9" w:rsidRDefault="00CC49E4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1540</w:t>
            </w:r>
            <w:r w:rsidR="00530EE9">
              <w:rPr>
                <w:rFonts w:ascii="Times New Roman" w:hAnsi="Times New Roman"/>
                <w:sz w:val="28"/>
              </w:rPr>
              <w:t>,6</w:t>
            </w:r>
          </w:p>
        </w:tc>
        <w:tc>
          <w:tcPr>
            <w:tcW w:w="281" w:type="pct"/>
            <w:tcBorders>
              <w:righ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63" w:type="pct"/>
            <w:gridSpan w:val="2"/>
          </w:tcPr>
          <w:p w:rsidR="00530EE9" w:rsidRDefault="004C7DD3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394" w:type="pct"/>
          </w:tcPr>
          <w:p w:rsidR="00530EE9" w:rsidRDefault="00CC49E4" w:rsidP="002F5D95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3371</w:t>
            </w:r>
            <w:r w:rsidR="00530EE9">
              <w:rPr>
                <w:rFonts w:ascii="Times New Roman" w:hAnsi="Times New Roman"/>
                <w:sz w:val="28"/>
              </w:rPr>
              <w:t>,8</w: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B36A0" w:rsidRDefault="00AB36A0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AB36A0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Приложение № </w:t>
      </w:r>
      <w:r w:rsidR="00711AF2">
        <w:rPr>
          <w:rFonts w:ascii="Times New Roman" w:hAnsi="Times New Roman"/>
          <w:bCs/>
          <w:sz w:val="28"/>
          <w:szCs w:val="24"/>
        </w:rPr>
        <w:t>2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AB36A0" w:rsidRDefault="00AB36A0" w:rsidP="00711AF2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149"/>
        <w:gridCol w:w="2114"/>
        <w:gridCol w:w="1961"/>
        <w:gridCol w:w="880"/>
        <w:gridCol w:w="770"/>
        <w:gridCol w:w="770"/>
        <w:gridCol w:w="770"/>
        <w:gridCol w:w="770"/>
        <w:gridCol w:w="563"/>
      </w:tblGrid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2149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11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4523" w:type="dxa"/>
            <w:gridSpan w:val="6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70" w:type="dxa"/>
            <w:textDirection w:val="btLr"/>
          </w:tcPr>
          <w:p w:rsidR="00530EE9" w:rsidRDefault="00530EE9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  <w:tc>
          <w:tcPr>
            <w:tcW w:w="563" w:type="dxa"/>
            <w:textDirection w:val="btLr"/>
          </w:tcPr>
          <w:p w:rsidR="00530EE9" w:rsidRDefault="004C7DD3" w:rsidP="00300C0E">
            <w:pPr>
              <w:pStyle w:val="a7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2019г.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2149" w:type="dxa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114" w:type="dxa"/>
            <w:vMerge w:val="restart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физической культуры и спорта» на 2014-2019 годы</w:t>
            </w: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1646,5</w:t>
            </w:r>
          </w:p>
        </w:tc>
        <w:tc>
          <w:tcPr>
            <w:tcW w:w="770" w:type="dxa"/>
          </w:tcPr>
          <w:p w:rsidR="00530EE9" w:rsidRPr="00C63F64" w:rsidRDefault="0099767C" w:rsidP="00807A62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1540</w:t>
            </w:r>
            <w:r w:rsidR="00530EE9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67,0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563" w:type="dxa"/>
          </w:tcPr>
          <w:p w:rsidR="00530EE9" w:rsidRPr="00C63F64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1362,4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770" w:type="dxa"/>
          </w:tcPr>
          <w:p w:rsidR="00530EE9" w:rsidRPr="00C63F64" w:rsidRDefault="0099767C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  <w:r w:rsidR="00530EE9" w:rsidRPr="00C63F64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70" w:type="dxa"/>
          </w:tcPr>
          <w:p w:rsidR="00530EE9" w:rsidRPr="00C63F64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64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563" w:type="dxa"/>
          </w:tcPr>
          <w:p w:rsidR="00530EE9" w:rsidRPr="00C63F64" w:rsidRDefault="004C7DD3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</w:tr>
      <w:tr w:rsidR="00530EE9" w:rsidTr="00530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530EE9" w:rsidRDefault="00530EE9" w:rsidP="00300C0E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530EE9" w:rsidRDefault="00530EE9" w:rsidP="008A0586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94,8,</w:t>
            </w:r>
          </w:p>
        </w:tc>
        <w:tc>
          <w:tcPr>
            <w:tcW w:w="77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80,2</w:t>
            </w:r>
          </w:p>
        </w:tc>
        <w:tc>
          <w:tcPr>
            <w:tcW w:w="77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63" w:type="dxa"/>
          </w:tcPr>
          <w:p w:rsidR="00530EE9" w:rsidRDefault="00530EE9" w:rsidP="00300C0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Style7"/>
        <w:widowControl/>
        <w:spacing w:line="360" w:lineRule="auto"/>
        <w:ind w:left="708" w:firstLine="0"/>
        <w:jc w:val="left"/>
        <w:rPr>
          <w:rFonts w:ascii="Times New Roman" w:hAnsi="Times New Roman"/>
          <w:sz w:val="28"/>
          <w:szCs w:val="28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37" w:rsidRDefault="00276637">
      <w:r>
        <w:separator/>
      </w:r>
    </w:p>
  </w:endnote>
  <w:endnote w:type="continuationSeparator" w:id="1">
    <w:p w:rsidR="00276637" w:rsidRDefault="0027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37" w:rsidRDefault="00276637">
      <w:r>
        <w:separator/>
      </w:r>
    </w:p>
  </w:footnote>
  <w:footnote w:type="continuationSeparator" w:id="1">
    <w:p w:rsidR="00276637" w:rsidRDefault="00276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5C11"/>
    <w:rsid w:val="000811B6"/>
    <w:rsid w:val="000A0A05"/>
    <w:rsid w:val="000E40AC"/>
    <w:rsid w:val="00125972"/>
    <w:rsid w:val="00170B16"/>
    <w:rsid w:val="00191AF3"/>
    <w:rsid w:val="001A1B83"/>
    <w:rsid w:val="001E1603"/>
    <w:rsid w:val="00276637"/>
    <w:rsid w:val="00296F3C"/>
    <w:rsid w:val="002D0F73"/>
    <w:rsid w:val="002E4C3E"/>
    <w:rsid w:val="002F3278"/>
    <w:rsid w:val="002F5D95"/>
    <w:rsid w:val="00300C0E"/>
    <w:rsid w:val="0033712F"/>
    <w:rsid w:val="00377312"/>
    <w:rsid w:val="0038413A"/>
    <w:rsid w:val="003A7085"/>
    <w:rsid w:val="003B087A"/>
    <w:rsid w:val="003B5BF6"/>
    <w:rsid w:val="003B6467"/>
    <w:rsid w:val="00484B82"/>
    <w:rsid w:val="0048764D"/>
    <w:rsid w:val="004929E0"/>
    <w:rsid w:val="004B2AF7"/>
    <w:rsid w:val="004C6476"/>
    <w:rsid w:val="004C7DD3"/>
    <w:rsid w:val="00513720"/>
    <w:rsid w:val="00520C7C"/>
    <w:rsid w:val="00530EE9"/>
    <w:rsid w:val="005549AF"/>
    <w:rsid w:val="00574ED9"/>
    <w:rsid w:val="005A2A70"/>
    <w:rsid w:val="005F61C4"/>
    <w:rsid w:val="00614CD5"/>
    <w:rsid w:val="00615FC6"/>
    <w:rsid w:val="00661D3B"/>
    <w:rsid w:val="00664937"/>
    <w:rsid w:val="0068026F"/>
    <w:rsid w:val="00693A14"/>
    <w:rsid w:val="006B7CF6"/>
    <w:rsid w:val="006C1FB0"/>
    <w:rsid w:val="00705A60"/>
    <w:rsid w:val="00711AF2"/>
    <w:rsid w:val="00726E93"/>
    <w:rsid w:val="00737B93"/>
    <w:rsid w:val="00757E27"/>
    <w:rsid w:val="00783B8C"/>
    <w:rsid w:val="007A6C5E"/>
    <w:rsid w:val="007B063B"/>
    <w:rsid w:val="008071C7"/>
    <w:rsid w:val="00807A62"/>
    <w:rsid w:val="00834AB6"/>
    <w:rsid w:val="0084581F"/>
    <w:rsid w:val="00872309"/>
    <w:rsid w:val="0088440C"/>
    <w:rsid w:val="008A0586"/>
    <w:rsid w:val="008B2D23"/>
    <w:rsid w:val="008B32B2"/>
    <w:rsid w:val="008F0FA1"/>
    <w:rsid w:val="008F3D07"/>
    <w:rsid w:val="0097388D"/>
    <w:rsid w:val="00992148"/>
    <w:rsid w:val="0099767C"/>
    <w:rsid w:val="009A332A"/>
    <w:rsid w:val="009F4BE6"/>
    <w:rsid w:val="00A31B1E"/>
    <w:rsid w:val="00A90920"/>
    <w:rsid w:val="00A911BC"/>
    <w:rsid w:val="00AB36A0"/>
    <w:rsid w:val="00AF6836"/>
    <w:rsid w:val="00AF7714"/>
    <w:rsid w:val="00B305D7"/>
    <w:rsid w:val="00B6388E"/>
    <w:rsid w:val="00B96484"/>
    <w:rsid w:val="00BB7E7F"/>
    <w:rsid w:val="00BC0EC3"/>
    <w:rsid w:val="00BE3903"/>
    <w:rsid w:val="00C63F64"/>
    <w:rsid w:val="00C877DB"/>
    <w:rsid w:val="00C949D1"/>
    <w:rsid w:val="00CC49E4"/>
    <w:rsid w:val="00D043E1"/>
    <w:rsid w:val="00D24ADC"/>
    <w:rsid w:val="00D86C88"/>
    <w:rsid w:val="00D87543"/>
    <w:rsid w:val="00D93172"/>
    <w:rsid w:val="00DE2BE9"/>
    <w:rsid w:val="00E56B05"/>
    <w:rsid w:val="00EA0409"/>
    <w:rsid w:val="00EB1219"/>
    <w:rsid w:val="00EB13C9"/>
    <w:rsid w:val="00EC5162"/>
    <w:rsid w:val="00ED788A"/>
    <w:rsid w:val="00EF5E17"/>
    <w:rsid w:val="00F17459"/>
    <w:rsid w:val="00F74550"/>
    <w:rsid w:val="00FA5E1A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9DC7-DE1F-460A-846B-E21DBDD1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2015-10-15T07:00:00Z</cp:lastPrinted>
  <dcterms:created xsi:type="dcterms:W3CDTF">2017-03-16T10:27:00Z</dcterms:created>
  <dcterms:modified xsi:type="dcterms:W3CDTF">2017-03-16T10:27:00Z</dcterms:modified>
</cp:coreProperties>
</file>